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9171A" w14:textId="0CE1E053" w:rsidR="000E6F7C" w:rsidRPr="000B05DE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  </w:t>
      </w:r>
      <w:r w:rsidRPr="000B05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0B05DE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0B05DE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0B0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1CFA6645" w:rsidR="00014B9B" w:rsidRPr="000B05DE" w:rsidRDefault="00014B9B" w:rsidP="00014B9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05DE" w:rsidRPr="000B05DE">
        <w:rPr>
          <w:rFonts w:ascii="Times New Roman" w:hAnsi="Times New Roman" w:cs="Times New Roman"/>
          <w:bCs/>
          <w:sz w:val="24"/>
          <w:szCs w:val="24"/>
        </w:rPr>
        <w:t>Općinsko vijeće</w:t>
      </w:r>
    </w:p>
    <w:p w14:paraId="6B79457A" w14:textId="34F2C6FF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66B4F1C" w14:textId="3B5E3C68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URBROJ:</w:t>
      </w:r>
    </w:p>
    <w:p w14:paraId="7DC6AD53" w14:textId="5D3E54FB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 Stari</w:t>
      </w:r>
      <w:r w:rsidR="008E38B0" w:rsidRPr="000B05DE">
        <w:rPr>
          <w:rFonts w:ascii="Times New Roman" w:hAnsi="Times New Roman" w:cs="Times New Roman"/>
          <w:sz w:val="24"/>
          <w:szCs w:val="24"/>
        </w:rPr>
        <w:t>m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5DE">
        <w:rPr>
          <w:rFonts w:ascii="Times New Roman" w:hAnsi="Times New Roman" w:cs="Times New Roman"/>
          <w:sz w:val="24"/>
          <w:szCs w:val="24"/>
        </w:rPr>
        <w:t>Jankovci</w:t>
      </w:r>
      <w:r w:rsidR="008E38B0" w:rsidRPr="000B05DE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95B189" w14:textId="49F44648" w:rsidR="000E6F7C" w:rsidRPr="000B05DE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0B05DE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1BBE7428" w:rsidR="000E6F7C" w:rsidRPr="000B05DE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temelju članka 67. Zakona o komunalnom gospodarstvu ("Narodne novine" broj 68/18, 110/18. i 32/20.) i članka 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0B05DE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„</w:t>
      </w:r>
      <w:r w:rsidRPr="000B05DE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“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oj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0B05DE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>7/22</w:t>
      </w:r>
      <w:r w:rsidRPr="000B05DE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0B05DE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3930EB30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b/>
          <w:sz w:val="24"/>
          <w:szCs w:val="24"/>
        </w:rPr>
        <w:t>PROGRAM GRAĐENJA KOMUNALNE INFRASTRUKTURE</w:t>
      </w:r>
    </w:p>
    <w:p w14:paraId="24BB6C74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1.</w:t>
      </w:r>
    </w:p>
    <w:p w14:paraId="36646873" w14:textId="13086CA8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Ovim Programom građenja komunalne infrastrukture  (u daljnjem tekstu: Program) određene su građevine komunalne infrastrukture koje će se: </w:t>
      </w:r>
    </w:p>
    <w:p w14:paraId="4507DCDE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radi uređenja neuređenih dijelova građevinskog područja</w:t>
      </w:r>
    </w:p>
    <w:p w14:paraId="59B1095D" w14:textId="77777777" w:rsidR="00F5044D" w:rsidRPr="000B05DE" w:rsidRDefault="00F5044D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u uređenim dijelovima građevinskog područja</w:t>
      </w:r>
    </w:p>
    <w:p w14:paraId="77C11105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izvan građevinskog područja</w:t>
      </w:r>
    </w:p>
    <w:p w14:paraId="44B6DDA9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rekonstruirati</w:t>
      </w:r>
    </w:p>
    <w:p w14:paraId="36626527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uklanjanje i/ili izmještanje postojećih građevina na zemljištu za građenje komunalne infrastrukture i radove na sanaciji tog zemljišta</w:t>
      </w:r>
    </w:p>
    <w:p w14:paraId="77CF4AF4" w14:textId="453D243A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pribavljanje projekata i druge dokumentacije potrebne za izdavanje dozvola i drugih akata za građenje i uporabu komunalne infrastrukture</w:t>
      </w:r>
    </w:p>
    <w:p w14:paraId="55A38B94" w14:textId="08CDF808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rješavanje imovinskopravnih odnosa na zemljištu za građenje komunalne infrastrukture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7B5EE9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F4FC9E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komunalne infrastrukture jesu:</w:t>
      </w:r>
    </w:p>
    <w:p w14:paraId="428C096C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nerazvrstane ceste,</w:t>
      </w:r>
    </w:p>
    <w:p w14:paraId="11524DC7" w14:textId="246BFF95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javne prometne površine na kojima nije dopušten promet motornih vozila (nogostupi, bicikl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ističke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staze, centri naselja, trgovi),</w:t>
      </w:r>
    </w:p>
    <w:p w14:paraId="1D7E8118" w14:textId="3FD8E3C4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javne zelene površine (parkovi, drvoredi, dječja igrališta, športski i rekreacijski prostori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192B393B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i uređaji javne namjene (nadstrešnice, zdenci, spomenici),</w:t>
      </w:r>
    </w:p>
    <w:p w14:paraId="2A3F5929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groblja,</w:t>
      </w:r>
    </w:p>
    <w:p w14:paraId="5B4C53BB" w14:textId="06D34BCE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namijenjene obavljanju javnog prijevoza</w:t>
      </w:r>
    </w:p>
    <w:p w14:paraId="1A3524F9" w14:textId="77777777" w:rsidR="00F5044D" w:rsidRPr="000B05DE" w:rsidRDefault="00F5044D" w:rsidP="00F5044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3D8177D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2.</w:t>
      </w:r>
    </w:p>
    <w:p w14:paraId="1409BE46" w14:textId="6C77DF2C" w:rsidR="00F5044D" w:rsidRPr="000B05DE" w:rsidRDefault="00F5044D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</w:t>
      </w:r>
      <w:r w:rsidR="00CF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to:</w:t>
      </w:r>
    </w:p>
    <w:p w14:paraId="54D54F2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9F64EC4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62E27AF7" w14:textId="77777777" w:rsidR="00B24A68" w:rsidRDefault="00B24A68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9342819" w14:textId="77777777" w:rsidR="00CF7304" w:rsidRDefault="00CF7304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3B0959" w14:textId="255BD793" w:rsidR="00CF7304" w:rsidRDefault="00CF7304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POSTOJEĆE GRAĐEVINE KOMUNALNE INFRASTRUKTURE KOJE ĆE SE REKONSTRUIRATI</w:t>
      </w:r>
    </w:p>
    <w:p w14:paraId="729B2065" w14:textId="77777777" w:rsidR="000F2011" w:rsidRPr="00CA0C42" w:rsidRDefault="000F2011" w:rsidP="000F2011">
      <w:pPr>
        <w:ind w:firstLine="720"/>
        <w:rPr>
          <w:rFonts w:ascii="Cambria" w:hAnsi="Cambria" w:cstheme="minorHAnsi"/>
          <w:bCs/>
          <w:sz w:val="24"/>
          <w:szCs w:val="24"/>
        </w:rPr>
      </w:pPr>
    </w:p>
    <w:p w14:paraId="4436B6C1" w14:textId="77777777" w:rsidR="000F2011" w:rsidRPr="00CA0C42" w:rsidRDefault="000F2011" w:rsidP="000F2011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438"/>
        <w:gridCol w:w="4216"/>
        <w:gridCol w:w="2255"/>
        <w:gridCol w:w="1393"/>
        <w:gridCol w:w="2825"/>
      </w:tblGrid>
      <w:tr w:rsidR="000F2011" w:rsidRPr="00CA0C42" w14:paraId="67C0560D" w14:textId="77777777" w:rsidTr="00C16E70">
        <w:trPr>
          <w:trHeight w:val="33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1E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bookmarkStart w:id="0" w:name="_Hlk59103674"/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814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B1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C1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Planirana sredstva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7D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6E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Izvor financiranja</w:t>
            </w:r>
          </w:p>
        </w:tc>
      </w:tr>
      <w:tr w:rsidR="000F2011" w:rsidRPr="00CA0C42" w14:paraId="26EEC789" w14:textId="77777777" w:rsidTr="00C16E70">
        <w:trPr>
          <w:trHeight w:val="20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166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38D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2A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152.800,00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1707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A8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F2011" w:rsidRPr="00CA0C42" w14:paraId="0EB05A48" w14:textId="77777777" w:rsidTr="00C16E70">
        <w:trPr>
          <w:trHeight w:val="134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A8B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3512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BD0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Vladimira Nazora, Stari Jankovci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01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4E13ED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BA4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B7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7E05CBE4" w14:textId="77777777" w:rsidTr="00C16E70">
        <w:trPr>
          <w:trHeight w:val="578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424E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91E04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166B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Braće Radića,  Novi Jankovci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ECC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AD1124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76.631,00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863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6.631,00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2D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711ED863" w14:textId="77777777" w:rsidTr="00C16E70">
        <w:trPr>
          <w:trHeight w:val="577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BE39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D1C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26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A863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DB8DB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5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7DBF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F2011" w:rsidRPr="00CA0C42" w14:paraId="745B8741" w14:textId="77777777" w:rsidTr="00C16E70">
        <w:trPr>
          <w:trHeight w:val="126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549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CE3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1E1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Modernizacija nerazvrstane ceste –  Ulica Kneza Branimira, Stari Jankovci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5C4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59C16B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26.169,00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384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26.169,00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2A6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2D844CBE" w14:textId="77777777" w:rsidTr="00C16E70">
        <w:trPr>
          <w:trHeight w:val="126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56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D1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45E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B1D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A53BD8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A63D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43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05A0E854" w14:textId="77777777" w:rsidTr="00C16E70">
        <w:trPr>
          <w:trHeight w:val="69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D4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08A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68591B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9A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1.1</w:t>
            </w:r>
            <w:r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41</w:t>
            </w:r>
            <w:r w:rsidRPr="00CA0C42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5</w:t>
            </w:r>
            <w:r w:rsidRPr="00CA0C42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916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6B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0F2011" w:rsidRPr="00CA0C42" w14:paraId="52BB2804" w14:textId="77777777" w:rsidTr="00C16E70">
        <w:trPr>
          <w:trHeight w:val="1286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9CE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3C1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175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Izgradnja nogostupa  - Kolodvorska, Novi Jankovci k.č.br.1109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32A" w14:textId="77777777" w:rsidR="000F2011" w:rsidRPr="00CA0C42" w:rsidRDefault="000F2011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  <w:p w14:paraId="539084F0" w14:textId="77777777" w:rsidR="000F2011" w:rsidRPr="00CA0C42" w:rsidRDefault="000F2011" w:rsidP="00C16E70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  <w:r w:rsidRPr="00CA0C42">
              <w:rPr>
                <w:rStyle w:val="Istaknuto"/>
                <w:rFonts w:ascii="Cambria" w:hAnsi="Cambria" w:cstheme="minorHAnsi"/>
                <w:sz w:val="24"/>
                <w:szCs w:val="24"/>
              </w:rPr>
              <w:t>6</w:t>
            </w:r>
            <w:r w:rsidRPr="00CA0C42">
              <w:rPr>
                <w:rStyle w:val="Istaknuto"/>
                <w:rFonts w:ascii="Cambria" w:hAnsi="Cambria"/>
                <w:sz w:val="24"/>
                <w:szCs w:val="24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8CD7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409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409A734B" w14:textId="77777777" w:rsidTr="00C16E70">
        <w:trPr>
          <w:trHeight w:val="1262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F3A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B1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08E9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Izgradnja nogostupa Petra Preradovića,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Slakovci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, k.č.627/2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76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B20D44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050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D2A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3F8D761C" w14:textId="77777777" w:rsidTr="00C16E70">
        <w:trPr>
          <w:trHeight w:val="70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5D76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5EF2D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559E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Izgradnja nogostupa Dr. Franje Tuđmana, Stari Jankovci, k.č.1709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EE5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7B5C80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FD3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780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47A95DA9" w14:textId="77777777" w:rsidTr="00C16E70">
        <w:trPr>
          <w:trHeight w:val="70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EF6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D7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485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44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F22B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9F0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F2011" w:rsidRPr="00CA0C42" w14:paraId="7684F95D" w14:textId="77777777" w:rsidTr="00C16E70">
        <w:trPr>
          <w:trHeight w:val="197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EF1E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19C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E25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Geodetske usluge i usluge nadzora prilikom izgradnje nogostupa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78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998DA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267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  <w:p w14:paraId="1F5E856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8A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74F05703" w14:textId="77777777" w:rsidTr="00C16E70">
        <w:trPr>
          <w:trHeight w:val="390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F4EC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F35E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10C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Orolik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-Vinkovci (izgradnja)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08A9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550970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01</w:t>
            </w: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6DF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434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80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9947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1A85AF4F" w14:textId="77777777" w:rsidTr="00C16E70">
        <w:trPr>
          <w:trHeight w:val="390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57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189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BA2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0986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3A8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32D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Ostale pomoći</w:t>
            </w:r>
          </w:p>
        </w:tc>
      </w:tr>
      <w:tr w:rsidR="000F2011" w:rsidRPr="00CA0C42" w14:paraId="5483E597" w14:textId="77777777" w:rsidTr="00C16E70">
        <w:trPr>
          <w:trHeight w:val="31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175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E31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6AB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5A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9CA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0F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0F2011" w:rsidRPr="00CA0C42" w14:paraId="5B6BE110" w14:textId="77777777" w:rsidTr="00C16E70">
        <w:trPr>
          <w:trHeight w:val="63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C51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117E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E9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Trg Novi Jankovci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AD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4B1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3A1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06452567" w14:textId="77777777" w:rsidTr="00C16E70">
        <w:trPr>
          <w:trHeight w:val="7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DC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6B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FF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614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70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0F2011" w:rsidRPr="00CA0C42" w14:paraId="6C8ED8C9" w14:textId="77777777" w:rsidTr="00C16E70">
        <w:trPr>
          <w:trHeight w:val="70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8913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7258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6F4F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Parkiralište u centru Starih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Jankovaca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F4AF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9EB57D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558C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12D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F2011" w:rsidRPr="00CA0C42" w14:paraId="2547A9A2" w14:textId="77777777" w:rsidTr="00C16E70">
        <w:trPr>
          <w:trHeight w:val="70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B9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874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7BB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0A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E47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F0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4D1DB166" w14:textId="77777777" w:rsidTr="00C16E70">
        <w:trPr>
          <w:trHeight w:val="141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6BE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57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E77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Parkiralište u Srijemskim Lazama - izgradnja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A4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D444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E0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38A8B1FE" w14:textId="77777777" w:rsidTr="00C16E70">
        <w:trPr>
          <w:trHeight w:val="141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662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64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F08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95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4F3C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6E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iskor.i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F2011" w:rsidRPr="00CA0C42" w14:paraId="0893A98F" w14:textId="77777777" w:rsidTr="00C16E70">
        <w:trPr>
          <w:trHeight w:val="7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3CF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B1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7F1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227.700,00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66F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972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0F2011" w:rsidRPr="00CA0C42" w14:paraId="1DB791F7" w14:textId="77777777" w:rsidTr="00C16E70">
        <w:trPr>
          <w:trHeight w:val="233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C862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255C9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071E9E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6C2E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08B3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CB973C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F46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B31E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0F2011" w:rsidRPr="00CA0C42" w14:paraId="57920CD1" w14:textId="77777777" w:rsidTr="00C16E70">
        <w:trPr>
          <w:trHeight w:val="232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93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F2B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2CE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16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A004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D3E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0F2011" w:rsidRPr="00CA0C42" w14:paraId="6444FF92" w14:textId="77777777" w:rsidTr="00C16E70">
        <w:trPr>
          <w:trHeight w:val="728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2A2F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ACE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001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CBC0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09664A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112.500,00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A0748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92.500,00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2027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F2011" w:rsidRPr="00CA0C42" w14:paraId="13D7463B" w14:textId="77777777" w:rsidTr="00C16E70">
        <w:trPr>
          <w:trHeight w:val="727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5F4D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EFF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3B7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4CCD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93766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118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614900E3" w14:textId="77777777" w:rsidTr="00C16E70">
        <w:trPr>
          <w:trHeight w:val="667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4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1EF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0C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Vađenje stabala</w:t>
            </w: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19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0CD13C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A04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  <w:p w14:paraId="0C7A807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D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  <w:p w14:paraId="5D5A039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7212123B" w14:textId="77777777" w:rsidTr="00C16E70">
        <w:trPr>
          <w:trHeight w:val="465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3EB6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316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10F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Dječja igrališta - oprema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D2569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251680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0A7C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  <w:p w14:paraId="2201C2A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6B7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  <w:p w14:paraId="5747A1A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6CB5BF7B" w14:textId="77777777" w:rsidTr="00C16E70">
        <w:trPr>
          <w:trHeight w:val="46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5DF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A26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07F4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5A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011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20</w:t>
            </w: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ED3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F2011" w:rsidRPr="00CA0C42" w14:paraId="2DE04194" w14:textId="77777777" w:rsidTr="00C16E70">
        <w:trPr>
          <w:trHeight w:val="212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B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7BBB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818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133.500,00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4A7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DB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0F2011" w:rsidRPr="00CA0C42" w14:paraId="4AD02EC2" w14:textId="77777777" w:rsidTr="00C16E70">
        <w:trPr>
          <w:trHeight w:val="1467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A00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47D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9FE3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499B6E42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AE1BCB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1.400,00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23B3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1.400,00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6420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</w:t>
            </w:r>
          </w:p>
        </w:tc>
      </w:tr>
      <w:tr w:rsidR="000F2011" w:rsidRPr="00CA0C42" w14:paraId="65B77D82" w14:textId="77777777" w:rsidTr="00C16E70">
        <w:trPr>
          <w:trHeight w:val="54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9A0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D7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E19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8D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F0DC79B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14.000,00</w:t>
            </w:r>
          </w:p>
          <w:p w14:paraId="4EAF8729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017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13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16BD7E46" w14:textId="77777777" w:rsidTr="00C16E70">
        <w:trPr>
          <w:trHeight w:val="270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D5F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B5A9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F4859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Elektromontažni radovi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772A9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DAAB04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31.700,00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C5E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9D92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501FDC6C" w14:textId="77777777" w:rsidTr="00C16E70">
        <w:trPr>
          <w:trHeight w:val="270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E9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06A2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BD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2E4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34B0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255A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</w:t>
            </w:r>
          </w:p>
          <w:p w14:paraId="54C2CC2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0F2011" w:rsidRPr="00CA0C42" w14:paraId="7E482FC9" w14:textId="77777777" w:rsidTr="00C16E70">
        <w:trPr>
          <w:trHeight w:val="233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801A9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95D9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57D92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F3EC7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14.300,00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831FC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25448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4E245608" w14:textId="77777777" w:rsidTr="00C16E70">
        <w:trPr>
          <w:trHeight w:val="232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25DC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BDE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06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10A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0ED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BED2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0F2011" w:rsidRPr="00CA0C42" w14:paraId="1DEC6D02" w14:textId="77777777" w:rsidTr="00C16E70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F4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86D8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F692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FA4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8762D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6F4A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399E83AC" w14:textId="77777777" w:rsidTr="00C16E70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AC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7A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B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47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337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03C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38CAFFB0" w14:textId="77777777" w:rsidTr="00C16E70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7F7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F75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87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Autobusna stajališta u Starim 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Jankovcima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i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EA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67D1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35.500,00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D06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2C9AC231" w14:textId="77777777" w:rsidTr="00C16E70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AF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313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E2BF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Sortirnica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 xml:space="preserve"> i županijski centar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EA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26.800,00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778C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26.800,00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3A1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F2011" w:rsidRPr="00CA0C42" w14:paraId="297C83A7" w14:textId="77777777" w:rsidTr="00C16E70">
        <w:trPr>
          <w:trHeight w:val="31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893BD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8D8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01897186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izrada projektnih dokumentacija</w:t>
            </w: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, planski dokumenti energetske učinkovitosti </w:t>
            </w: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C54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4DA0CC9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192.</w:t>
            </w: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2CD6CBF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7695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159.500,00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10048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  <w:p w14:paraId="44D48EF1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0F2011" w:rsidRPr="00CA0C42" w14:paraId="10488E79" w14:textId="77777777" w:rsidTr="00C16E70">
        <w:trPr>
          <w:trHeight w:val="315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57D0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C9E9A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6433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99B5E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3.700,00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50BE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0F2011" w:rsidRPr="00CA0C42" w14:paraId="572731B7" w14:textId="77777777" w:rsidTr="00C16E70">
        <w:trPr>
          <w:trHeight w:val="315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7EC4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F1A1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F91D0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49E116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7.000,00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CBAAC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iskor.ekspl</w:t>
            </w:r>
            <w:proofErr w:type="spellEnd"/>
            <w:r w:rsidRPr="00CA0C42"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  <w:t>.</w:t>
            </w:r>
          </w:p>
          <w:p w14:paraId="25A21C5F" w14:textId="77777777" w:rsidR="000F2011" w:rsidRPr="00CA0C42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0F2011" w:rsidRPr="00CA0C42" w14:paraId="3BD8EC42" w14:textId="77777777" w:rsidTr="00C16E70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515" w14:textId="77777777" w:rsidR="000F2011" w:rsidRPr="00CA0C42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3CF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2.0</w:t>
            </w: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07</w:t>
            </w:r>
            <w:r w:rsidRPr="00CA0C42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.900,00 eura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4A58" w14:textId="77777777" w:rsidR="000F2011" w:rsidRPr="00CA0C42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0BEC7519" w14:textId="77777777" w:rsidR="000F2011" w:rsidRPr="00CA0C42" w:rsidRDefault="000F2011" w:rsidP="000F2011">
      <w:pPr>
        <w:rPr>
          <w:rFonts w:ascii="Cambria" w:eastAsia="Times New Roman" w:hAnsi="Cambria" w:cstheme="minorHAnsi"/>
          <w:color w:val="000000"/>
          <w:sz w:val="24"/>
          <w:szCs w:val="24"/>
        </w:rPr>
      </w:pPr>
    </w:p>
    <w:p w14:paraId="4B7E89D0" w14:textId="77777777" w:rsidR="00B24A68" w:rsidRPr="00FB3D7D" w:rsidRDefault="00B24A68" w:rsidP="00BE638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AFAAF7" w14:textId="3D90B0E0" w:rsidR="00BE638F" w:rsidRPr="00FB3D7D" w:rsidRDefault="00BE638F" w:rsidP="00BE638F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sz w:val="24"/>
          <w:szCs w:val="24"/>
        </w:rPr>
      </w:pPr>
      <w:r w:rsidRPr="00FB3D7D">
        <w:rPr>
          <w:rFonts w:ascii="Times New Roman" w:hAnsi="Times New Roman" w:cs="Times New Roman"/>
          <w:sz w:val="24"/>
          <w:szCs w:val="24"/>
        </w:rPr>
        <w:t>Članak 3.</w:t>
      </w:r>
    </w:p>
    <w:p w14:paraId="463E8F9C" w14:textId="4A19B0B1" w:rsidR="00BE638F" w:rsidRPr="00FB3D7D" w:rsidRDefault="00BE638F" w:rsidP="00BE638F">
      <w:pPr>
        <w:rPr>
          <w:rFonts w:ascii="Times New Roman" w:eastAsia="Times New Roman" w:hAnsi="Times New Roman" w:cs="Times New Roman"/>
          <w:sz w:val="24"/>
          <w:szCs w:val="24"/>
        </w:rPr>
      </w:pPr>
      <w:r w:rsidRPr="00FB3D7D">
        <w:rPr>
          <w:rFonts w:ascii="Times New Roman" w:eastAsia="Times New Roman" w:hAnsi="Times New Roman" w:cs="Times New Roman"/>
          <w:sz w:val="24"/>
          <w:szCs w:val="24"/>
        </w:rPr>
        <w:t>Programa prikazanim u članku 2. troškovi Programa građenja komunalne infrastrukture za 202</w:t>
      </w:r>
      <w:r w:rsidR="00767B7A" w:rsidRPr="00FB3D7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B3D7D">
        <w:rPr>
          <w:rFonts w:ascii="Times New Roman" w:eastAsia="Times New Roman" w:hAnsi="Times New Roman" w:cs="Times New Roman"/>
          <w:sz w:val="24"/>
          <w:szCs w:val="24"/>
        </w:rPr>
        <w:t>. godinu raspoređuju se na sljedeće izvore financiranja:</w:t>
      </w:r>
    </w:p>
    <w:p w14:paraId="69183141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Komunalni doprinos </w:t>
      </w:r>
    </w:p>
    <w:p w14:paraId="602685CB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Komunalna naknada</w:t>
      </w:r>
    </w:p>
    <w:p w14:paraId="40E7AE43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Proračun Općine Stari Jankovci</w:t>
      </w:r>
    </w:p>
    <w:p w14:paraId="1315214D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Fondovi EU</w:t>
      </w:r>
    </w:p>
    <w:p w14:paraId="2CAB3C19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Naknada za zadržavanje nezakonito izgrađenih zgrada</w:t>
      </w:r>
    </w:p>
    <w:p w14:paraId="402D5C9B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Šumski doprinos</w:t>
      </w:r>
    </w:p>
    <w:p w14:paraId="274671C3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Ministarstvo regionalnog razvoja i fondova EU</w:t>
      </w:r>
    </w:p>
    <w:p w14:paraId="54871C4E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Grobna naknada</w:t>
      </w:r>
    </w:p>
    <w:p w14:paraId="445DDF7E" w14:textId="1B26AE37" w:rsidR="000E6F7C" w:rsidRPr="000B05DE" w:rsidRDefault="00BE638F" w:rsidP="000E6F7C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Fond za zaštitu okoliša i energetske učinkovitosti</w:t>
      </w:r>
    </w:p>
    <w:p w14:paraId="31748FA5" w14:textId="77777777" w:rsidR="00D02D0F" w:rsidRDefault="00D02D0F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AAD026" w14:textId="77777777" w:rsidR="000F2011" w:rsidRPr="000B05DE" w:rsidRDefault="000F2011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49BB1C" w14:textId="4F11C0CB" w:rsidR="000E6F7C" w:rsidRPr="000B05DE" w:rsidRDefault="000E6F7C" w:rsidP="000E6F7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 w:rsidR="000B05DE">
        <w:rPr>
          <w:rFonts w:ascii="Times New Roman" w:hAnsi="Times New Roman" w:cs="Times New Roman"/>
          <w:sz w:val="24"/>
          <w:szCs w:val="24"/>
        </w:rPr>
        <w:t>4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2230583D" w14:textId="2CA955C1" w:rsidR="002124E2" w:rsidRPr="000B05DE" w:rsidRDefault="002124E2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Ov</w:t>
      </w:r>
      <w:r w:rsidR="00767B7A">
        <w:rPr>
          <w:rFonts w:ascii="Times New Roman" w:hAnsi="Times New Roman" w:cs="Times New Roman"/>
          <w:sz w:val="24"/>
          <w:szCs w:val="24"/>
        </w:rPr>
        <w:t>aj Program građenja komunalne infrastrukture</w:t>
      </w:r>
      <w:r w:rsidRPr="000B05DE">
        <w:rPr>
          <w:rFonts w:ascii="Times New Roman" w:hAnsi="Times New Roman" w:cs="Times New Roman"/>
          <w:sz w:val="24"/>
          <w:szCs w:val="24"/>
        </w:rPr>
        <w:t xml:space="preserve"> se objavljuje u </w:t>
      </w:r>
      <w:r w:rsidR="0036199B" w:rsidRPr="000B05DE">
        <w:rPr>
          <w:rFonts w:ascii="Times New Roman" w:hAnsi="Times New Roman" w:cs="Times New Roman"/>
          <w:sz w:val="24"/>
          <w:szCs w:val="24"/>
        </w:rPr>
        <w:t>„</w:t>
      </w:r>
      <w:r w:rsidRPr="000B05DE">
        <w:rPr>
          <w:rFonts w:ascii="Times New Roman" w:hAnsi="Times New Roman" w:cs="Times New Roman"/>
          <w:sz w:val="24"/>
          <w:szCs w:val="24"/>
        </w:rPr>
        <w:t>Službenom vjesniku</w:t>
      </w:r>
      <w:r w:rsidR="0036199B" w:rsidRPr="000B05DE">
        <w:rPr>
          <w:rFonts w:ascii="Times New Roman" w:hAnsi="Times New Roman" w:cs="Times New Roman"/>
          <w:sz w:val="24"/>
          <w:szCs w:val="24"/>
        </w:rPr>
        <w:t>“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AD4025" w:rsidRPr="000B05DE">
        <w:rPr>
          <w:rFonts w:ascii="Times New Roman" w:hAnsi="Times New Roman" w:cs="Times New Roman"/>
          <w:sz w:val="24"/>
          <w:szCs w:val="24"/>
        </w:rPr>
        <w:t>Općine Stari Jankovci</w:t>
      </w:r>
      <w:r w:rsidRPr="000B05DE">
        <w:rPr>
          <w:rFonts w:ascii="Times New Roman" w:hAnsi="Times New Roman" w:cs="Times New Roman"/>
          <w:sz w:val="24"/>
          <w:szCs w:val="24"/>
        </w:rPr>
        <w:t>, stupa na snagu osmi dan od dana objave, a primjenjivat će se od 1. siječnja 202</w:t>
      </w:r>
      <w:r w:rsidR="00767B7A">
        <w:rPr>
          <w:rFonts w:ascii="Times New Roman" w:hAnsi="Times New Roman" w:cs="Times New Roman"/>
          <w:sz w:val="24"/>
          <w:szCs w:val="24"/>
        </w:rPr>
        <w:t>5</w:t>
      </w:r>
      <w:r w:rsidRPr="000B05DE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2C429003" w14:textId="77777777" w:rsidR="000E6F7C" w:rsidRPr="000B05DE" w:rsidRDefault="000E6F7C" w:rsidP="000E6F7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14:paraId="3B8312DF" w14:textId="2BAB7D8D" w:rsidR="002A2DFB" w:rsidRPr="000B05DE" w:rsidRDefault="000E6F7C" w:rsidP="008C614F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AD4025" w:rsidRPr="000B05DE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0B05D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0B05DE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3"/>
  </w:num>
  <w:num w:numId="3" w16cid:durableId="1374037274">
    <w:abstractNumId w:val="2"/>
  </w:num>
  <w:num w:numId="4" w16cid:durableId="1123889961">
    <w:abstractNumId w:val="0"/>
  </w:num>
  <w:num w:numId="5" w16cid:durableId="1491561438">
    <w:abstractNumId w:val="4"/>
  </w:num>
  <w:num w:numId="6" w16cid:durableId="1742874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14B9B"/>
    <w:rsid w:val="00034E15"/>
    <w:rsid w:val="00071F9A"/>
    <w:rsid w:val="00081CDC"/>
    <w:rsid w:val="000B05DE"/>
    <w:rsid w:val="000C4F0B"/>
    <w:rsid w:val="000E6F7C"/>
    <w:rsid w:val="000F0F18"/>
    <w:rsid w:val="000F2011"/>
    <w:rsid w:val="0013027F"/>
    <w:rsid w:val="00195395"/>
    <w:rsid w:val="001E5D5C"/>
    <w:rsid w:val="002124E2"/>
    <w:rsid w:val="00212D2B"/>
    <w:rsid w:val="00213CBB"/>
    <w:rsid w:val="00216847"/>
    <w:rsid w:val="00231535"/>
    <w:rsid w:val="002604A4"/>
    <w:rsid w:val="002617E9"/>
    <w:rsid w:val="00265F22"/>
    <w:rsid w:val="0027299B"/>
    <w:rsid w:val="00290F31"/>
    <w:rsid w:val="002A2DFB"/>
    <w:rsid w:val="002D2204"/>
    <w:rsid w:val="002E30F2"/>
    <w:rsid w:val="003178DF"/>
    <w:rsid w:val="003509B7"/>
    <w:rsid w:val="00352200"/>
    <w:rsid w:val="00360F85"/>
    <w:rsid w:val="0036199B"/>
    <w:rsid w:val="0039062F"/>
    <w:rsid w:val="00390EA6"/>
    <w:rsid w:val="00391B15"/>
    <w:rsid w:val="003A6D32"/>
    <w:rsid w:val="003E0BA5"/>
    <w:rsid w:val="003E1D58"/>
    <w:rsid w:val="003F5DBE"/>
    <w:rsid w:val="00400788"/>
    <w:rsid w:val="00425F21"/>
    <w:rsid w:val="00432493"/>
    <w:rsid w:val="00477EC5"/>
    <w:rsid w:val="00494CCA"/>
    <w:rsid w:val="0052390C"/>
    <w:rsid w:val="005802DB"/>
    <w:rsid w:val="0058496F"/>
    <w:rsid w:val="005A04BA"/>
    <w:rsid w:val="005A16DC"/>
    <w:rsid w:val="005D25B1"/>
    <w:rsid w:val="005F34F8"/>
    <w:rsid w:val="0060797F"/>
    <w:rsid w:val="00621D8A"/>
    <w:rsid w:val="0062635B"/>
    <w:rsid w:val="0065203D"/>
    <w:rsid w:val="00667BDB"/>
    <w:rsid w:val="00671ED1"/>
    <w:rsid w:val="006C7FDD"/>
    <w:rsid w:val="006F0D40"/>
    <w:rsid w:val="006F4025"/>
    <w:rsid w:val="0074032A"/>
    <w:rsid w:val="00747F4B"/>
    <w:rsid w:val="00767B7A"/>
    <w:rsid w:val="007744BC"/>
    <w:rsid w:val="007754C1"/>
    <w:rsid w:val="00796915"/>
    <w:rsid w:val="007D09D2"/>
    <w:rsid w:val="0087041C"/>
    <w:rsid w:val="00880FE1"/>
    <w:rsid w:val="0089246C"/>
    <w:rsid w:val="008C614F"/>
    <w:rsid w:val="008E38B0"/>
    <w:rsid w:val="008F1298"/>
    <w:rsid w:val="00901176"/>
    <w:rsid w:val="00954D3C"/>
    <w:rsid w:val="00966A1C"/>
    <w:rsid w:val="00973D88"/>
    <w:rsid w:val="00990AD8"/>
    <w:rsid w:val="009C0B1D"/>
    <w:rsid w:val="009F4370"/>
    <w:rsid w:val="00A0393D"/>
    <w:rsid w:val="00A61461"/>
    <w:rsid w:val="00A874B6"/>
    <w:rsid w:val="00AA2768"/>
    <w:rsid w:val="00AC6F92"/>
    <w:rsid w:val="00AD4025"/>
    <w:rsid w:val="00AF0D17"/>
    <w:rsid w:val="00AF0E98"/>
    <w:rsid w:val="00B07E65"/>
    <w:rsid w:val="00B15AB1"/>
    <w:rsid w:val="00B24A68"/>
    <w:rsid w:val="00B279B2"/>
    <w:rsid w:val="00B43F43"/>
    <w:rsid w:val="00B441A5"/>
    <w:rsid w:val="00B46C8E"/>
    <w:rsid w:val="00B8114B"/>
    <w:rsid w:val="00B81BE8"/>
    <w:rsid w:val="00B85F75"/>
    <w:rsid w:val="00B95D06"/>
    <w:rsid w:val="00BE638F"/>
    <w:rsid w:val="00BF50DD"/>
    <w:rsid w:val="00C33698"/>
    <w:rsid w:val="00C41547"/>
    <w:rsid w:val="00C4587C"/>
    <w:rsid w:val="00C631C8"/>
    <w:rsid w:val="00C81736"/>
    <w:rsid w:val="00CA2DB0"/>
    <w:rsid w:val="00CA794F"/>
    <w:rsid w:val="00CC6952"/>
    <w:rsid w:val="00CD1F3D"/>
    <w:rsid w:val="00CF26EE"/>
    <w:rsid w:val="00CF7106"/>
    <w:rsid w:val="00CF7304"/>
    <w:rsid w:val="00D02D0F"/>
    <w:rsid w:val="00D118C1"/>
    <w:rsid w:val="00D23A39"/>
    <w:rsid w:val="00D34421"/>
    <w:rsid w:val="00D47BF7"/>
    <w:rsid w:val="00D60A96"/>
    <w:rsid w:val="00D900C3"/>
    <w:rsid w:val="00DC4394"/>
    <w:rsid w:val="00DD69AC"/>
    <w:rsid w:val="00E0205B"/>
    <w:rsid w:val="00E069A0"/>
    <w:rsid w:val="00E077B1"/>
    <w:rsid w:val="00E1366C"/>
    <w:rsid w:val="00E434CB"/>
    <w:rsid w:val="00E462F5"/>
    <w:rsid w:val="00E54CC2"/>
    <w:rsid w:val="00E83208"/>
    <w:rsid w:val="00EA7971"/>
    <w:rsid w:val="00EB7B6F"/>
    <w:rsid w:val="00EC22A2"/>
    <w:rsid w:val="00EC30BD"/>
    <w:rsid w:val="00EC372C"/>
    <w:rsid w:val="00EC6F64"/>
    <w:rsid w:val="00ED771E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3D7D"/>
    <w:rsid w:val="00FC26CD"/>
    <w:rsid w:val="00FC6F06"/>
    <w:rsid w:val="00FD2E37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66</cp:revision>
  <cp:lastPrinted>2023-11-21T12:39:00Z</cp:lastPrinted>
  <dcterms:created xsi:type="dcterms:W3CDTF">2022-12-12T07:39:00Z</dcterms:created>
  <dcterms:modified xsi:type="dcterms:W3CDTF">2024-11-08T10:06:00Z</dcterms:modified>
</cp:coreProperties>
</file>